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D62CE" w14:textId="565AED79" w:rsidR="005E6485" w:rsidRPr="00B05A24" w:rsidRDefault="00B05A24" w:rsidP="00B05A24">
      <w:pPr>
        <w:widowControl/>
        <w:shd w:val="clear" w:color="auto" w:fill="FFFFFF"/>
        <w:spacing w:afterLines="50" w:after="156" w:line="360" w:lineRule="atLeast"/>
        <w:jc w:val="center"/>
        <w:outlineLvl w:val="1"/>
        <w:rPr>
          <w:rFonts w:ascii="微软雅黑" w:eastAsia="微软雅黑" w:hAnsi="微软雅黑" w:cs="宋体"/>
          <w:color w:val="000000"/>
          <w:kern w:val="0"/>
          <w:sz w:val="44"/>
          <w:szCs w:val="44"/>
        </w:rPr>
      </w:pPr>
      <w:r w:rsidRPr="00B05A24">
        <w:rPr>
          <w:rFonts w:ascii="微软雅黑" w:eastAsia="微软雅黑" w:hAnsi="微软雅黑" w:cs="宋体" w:hint="eastAsia"/>
          <w:color w:val="000000"/>
          <w:kern w:val="0"/>
          <w:sz w:val="44"/>
          <w:szCs w:val="44"/>
        </w:rPr>
        <w:t>人工智能</w:t>
      </w:r>
      <w:r w:rsidR="005E6485" w:rsidRPr="00B05A24">
        <w:rPr>
          <w:rFonts w:ascii="微软雅黑" w:eastAsia="微软雅黑" w:hAnsi="微软雅黑" w:cs="宋体" w:hint="eastAsia"/>
          <w:color w:val="000000"/>
          <w:kern w:val="0"/>
          <w:sz w:val="44"/>
          <w:szCs w:val="44"/>
        </w:rPr>
        <w:t>学院试卷评阅标准</w:t>
      </w:r>
    </w:p>
    <w:p w14:paraId="43146E8C" w14:textId="77777777" w:rsidR="007755A7" w:rsidRPr="007755A7" w:rsidRDefault="007755A7" w:rsidP="007755A7">
      <w:pPr>
        <w:widowControl/>
        <w:shd w:val="clear" w:color="auto" w:fill="FFFFFF"/>
        <w:spacing w:line="360" w:lineRule="atLeast"/>
        <w:jc w:val="left"/>
        <w:outlineLvl w:val="1"/>
        <w:rPr>
          <w:rFonts w:ascii="微软雅黑" w:eastAsia="微软雅黑" w:hAnsi="微软雅黑" w:cs="宋体"/>
          <w:color w:val="000000"/>
          <w:kern w:val="0"/>
          <w:sz w:val="33"/>
          <w:szCs w:val="33"/>
        </w:rPr>
      </w:pPr>
      <w:r w:rsidRPr="007755A7">
        <w:rPr>
          <w:rFonts w:ascii="微软雅黑" w:eastAsia="微软雅黑" w:hAnsi="微软雅黑" w:cs="宋体" w:hint="eastAsia"/>
          <w:color w:val="000000"/>
          <w:kern w:val="0"/>
          <w:sz w:val="33"/>
          <w:szCs w:val="33"/>
        </w:rPr>
        <w:t>评阅纪律</w:t>
      </w:r>
    </w:p>
    <w:p w14:paraId="01E1D86A" w14:textId="77777777" w:rsidR="007755A7" w:rsidRP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1、评卷教师应本着对</w:t>
      </w:r>
      <w:r w:rsidR="00CA6AE4" w:rsidRPr="006F0162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学院</w:t>
      </w: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负责、对学生负责的精神，以高度的责任感认真搞好评卷工作，做到宽严合理，始终如一，务必做到认真、细致，反复核对确保无误。</w:t>
      </w:r>
    </w:p>
    <w:p w14:paraId="50380F08" w14:textId="6CB1EF67" w:rsidR="007755A7" w:rsidRP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2、评卷教师及</w:t>
      </w:r>
      <w:proofErr w:type="gramStart"/>
      <w:r w:rsidR="00CA6AE4" w:rsidRPr="006F0162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教学办</w:t>
      </w:r>
      <w:proofErr w:type="gramEnd"/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人员要严守机密，评卷期间不得为任何人查阅试卷，不得擅自将试卷带出评卷</w:t>
      </w:r>
      <w:r w:rsidR="00CA6AE4" w:rsidRPr="006F0162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评阅地点</w:t>
      </w: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。</w:t>
      </w:r>
    </w:p>
    <w:p w14:paraId="11A58C6A" w14:textId="77777777" w:rsid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3、对违反纪律、泄密、营私舞弊或因工作不负责任造成后果者，要追究责任，视其情节轻重按一般教学事故、严重教学事故处理。影响恶劣的</w:t>
      </w:r>
      <w:proofErr w:type="gramStart"/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按重大</w:t>
      </w:r>
      <w:proofErr w:type="gramEnd"/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教学事故处理或移交司法机关处理。</w:t>
      </w:r>
    </w:p>
    <w:p w14:paraId="14FF786E" w14:textId="77777777" w:rsidR="00B05A24" w:rsidRPr="007755A7" w:rsidRDefault="00B05A24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</w:pPr>
    </w:p>
    <w:p w14:paraId="17087535" w14:textId="77777777" w:rsidR="007755A7" w:rsidRPr="007755A7" w:rsidRDefault="007755A7" w:rsidP="007755A7">
      <w:pPr>
        <w:widowControl/>
        <w:shd w:val="clear" w:color="auto" w:fill="FFFFFF"/>
        <w:spacing w:line="360" w:lineRule="atLeast"/>
        <w:jc w:val="left"/>
        <w:outlineLvl w:val="1"/>
        <w:rPr>
          <w:rFonts w:ascii="微软雅黑" w:eastAsia="微软雅黑" w:hAnsi="微软雅黑" w:cs="宋体"/>
          <w:color w:val="000000"/>
          <w:kern w:val="0"/>
          <w:sz w:val="33"/>
          <w:szCs w:val="33"/>
        </w:rPr>
      </w:pPr>
      <w:r w:rsidRPr="007755A7">
        <w:rPr>
          <w:rFonts w:ascii="微软雅黑" w:eastAsia="微软雅黑" w:hAnsi="微软雅黑" w:cs="宋体" w:hint="eastAsia"/>
          <w:color w:val="000000"/>
          <w:kern w:val="0"/>
          <w:sz w:val="33"/>
          <w:szCs w:val="33"/>
        </w:rPr>
        <w:t>评卷准备</w:t>
      </w:r>
    </w:p>
    <w:p w14:paraId="3A853CA9" w14:textId="34A8B333" w:rsidR="007755A7" w:rsidRP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1、评卷前学院、教研室召开评卷工作会议，命题教师提供试卷</w:t>
      </w:r>
      <w:r w:rsidR="00B05A24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参考</w:t>
      </w: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答案</w:t>
      </w:r>
      <w:r w:rsidR="00B05A24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及评分标准</w:t>
      </w: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。</w:t>
      </w:r>
      <w:proofErr w:type="gramStart"/>
      <w:r w:rsidR="00B05A24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评阅组</w:t>
      </w:r>
      <w:proofErr w:type="gramEnd"/>
      <w:r w:rsidR="00B05A24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教师</w:t>
      </w: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对</w:t>
      </w:r>
      <w:r w:rsidR="00B05A24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参考答案及评分标准进行</w:t>
      </w: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集体讨论，了解试题、把握评阅尺度，统一认识。</w:t>
      </w:r>
    </w:p>
    <w:p w14:paraId="2474E109" w14:textId="0FEB6359" w:rsidR="007755A7" w:rsidRP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2、根据试题情况，进行试题评阅分工，明确责任。阅卷前首先进行试评工作，在试评工作中遇到问题，由</w:t>
      </w:r>
      <w:r w:rsidR="00B05A24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评阅组教师</w:t>
      </w: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集体研究解决方案。</w:t>
      </w:r>
    </w:p>
    <w:p w14:paraId="32E9CE3E" w14:textId="0277AEB7" w:rsid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3</w:t>
      </w:r>
      <w:r w:rsidR="006F0162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、评卷</w:t>
      </w: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在</w:t>
      </w:r>
      <w:r w:rsidR="00B05A24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人工智能学党建活动室</w:t>
      </w:r>
      <w:r w:rsidR="009E3F14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或</w:t>
      </w:r>
      <w:r w:rsidR="00B05A24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教研室</w:t>
      </w: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集中进行，并做好试卷保密工作。</w:t>
      </w:r>
    </w:p>
    <w:p w14:paraId="6B54A233" w14:textId="77777777" w:rsidR="00B05A24" w:rsidRDefault="00B05A24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</w:p>
    <w:p w14:paraId="4E99EE4C" w14:textId="77777777" w:rsidR="007755A7" w:rsidRPr="007755A7" w:rsidRDefault="007755A7" w:rsidP="007755A7">
      <w:pPr>
        <w:widowControl/>
        <w:shd w:val="clear" w:color="auto" w:fill="FFFFFF"/>
        <w:spacing w:line="360" w:lineRule="atLeast"/>
        <w:jc w:val="left"/>
        <w:outlineLvl w:val="1"/>
        <w:rPr>
          <w:rFonts w:ascii="微软雅黑" w:eastAsia="微软雅黑" w:hAnsi="微软雅黑" w:cs="宋体"/>
          <w:color w:val="000000"/>
          <w:kern w:val="0"/>
          <w:sz w:val="33"/>
          <w:szCs w:val="33"/>
        </w:rPr>
      </w:pPr>
      <w:r w:rsidRPr="007755A7">
        <w:rPr>
          <w:rFonts w:ascii="微软雅黑" w:eastAsia="微软雅黑" w:hAnsi="微软雅黑" w:cs="宋体" w:hint="eastAsia"/>
          <w:color w:val="000000"/>
          <w:kern w:val="0"/>
          <w:sz w:val="33"/>
          <w:szCs w:val="33"/>
        </w:rPr>
        <w:lastRenderedPageBreak/>
        <w:t>评阅要求</w:t>
      </w:r>
    </w:p>
    <w:p w14:paraId="0257C848" w14:textId="77777777" w:rsidR="007755A7" w:rsidRP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1、评卷一律使用红墨水笔或红色圆珠笔，记分数字必须书写工整，易于辨认。</w:t>
      </w:r>
    </w:p>
    <w:p w14:paraId="7CAB307E" w14:textId="0324D06B" w:rsidR="00D615BC" w:rsidRPr="00D615BC" w:rsidRDefault="00D615BC" w:rsidP="00D615BC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2</w:t>
      </w:r>
      <w:r w:rsidRPr="00D615BC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、任课教师必须严格按照参考答案</w:t>
      </w:r>
      <w:r w:rsidR="00FA4AC7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及</w:t>
      </w:r>
      <w:r w:rsidRPr="00D615BC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评分标准进行阅卷和评分，必须做到认真负责、实事求是、严格公正、评分确切、核分无误。不得随意给分或扣分，最低分、</w:t>
      </w:r>
      <w:r w:rsidR="00FA4AC7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及格边界分</w:t>
      </w:r>
      <w:r w:rsidRPr="00D615BC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和最高分的试卷应慎重复查，杜绝人情分和错判、漏评等现象。</w:t>
      </w:r>
    </w:p>
    <w:p w14:paraId="4E7056C6" w14:textId="104147B9" w:rsidR="007755A7" w:rsidRPr="007755A7" w:rsidRDefault="00D615BC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3</w:t>
      </w:r>
      <w:r w:rsidR="007755A7"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、试卷评阅工作由各教研室统筹安排。</w:t>
      </w:r>
      <w:r w:rsidR="00FA4AC7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评阅教师应</w:t>
      </w:r>
      <w:r w:rsidR="007755A7"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采取流水阅卷方法评分。</w:t>
      </w:r>
    </w:p>
    <w:p w14:paraId="46BDC438" w14:textId="6551DABC" w:rsidR="007755A7" w:rsidRPr="007755A7" w:rsidRDefault="00D615BC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4</w:t>
      </w:r>
      <w:r w:rsidR="007755A7"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、阅卷时要严格按照</w:t>
      </w:r>
      <w:r w:rsidR="00FA4AC7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参考</w:t>
      </w:r>
      <w:r w:rsidR="007755A7"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答案</w:t>
      </w:r>
      <w:r w:rsidR="00FA4AC7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及评分标准</w:t>
      </w:r>
      <w:r w:rsidR="007755A7"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，执行统一评分标准，根据课程集中进行，做到“客观公正，给分有据，宽严适度”，减少阅卷误差，杜绝人情分。分数一经判出，不得随意改动，确有误判须改动的，</w:t>
      </w:r>
      <w:r w:rsidR="006F0162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变更教师</w:t>
      </w:r>
      <w:r w:rsidR="007755A7"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要</w:t>
      </w:r>
      <w:r w:rsidR="006F0162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在改动处</w:t>
      </w:r>
      <w:r w:rsidR="007755A7"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签字</w:t>
      </w:r>
      <w:r w:rsidR="006F0162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确认</w:t>
      </w:r>
      <w:r w:rsidR="007755A7"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。</w:t>
      </w:r>
    </w:p>
    <w:p w14:paraId="791D6D76" w14:textId="33694D7D" w:rsidR="007755A7" w:rsidRDefault="00D615BC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5</w:t>
      </w:r>
      <w:r w:rsidR="007755A7"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、阅卷工作须在课程考试结束后</w:t>
      </w:r>
      <w:r w:rsidR="006F0162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两</w:t>
      </w:r>
      <w:r w:rsidR="007755A7"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周内完成，并将成绩在教务管理系统中录入。</w:t>
      </w:r>
    </w:p>
    <w:p w14:paraId="138D07D5" w14:textId="77777777" w:rsidR="009E3F14" w:rsidRPr="007755A7" w:rsidRDefault="009E3F14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</w:pPr>
    </w:p>
    <w:p w14:paraId="78FD2EE4" w14:textId="77777777" w:rsidR="007755A7" w:rsidRPr="007755A7" w:rsidRDefault="007755A7" w:rsidP="007755A7">
      <w:pPr>
        <w:widowControl/>
        <w:shd w:val="clear" w:color="auto" w:fill="FFFFFF"/>
        <w:spacing w:line="360" w:lineRule="atLeast"/>
        <w:jc w:val="left"/>
        <w:outlineLvl w:val="1"/>
        <w:rPr>
          <w:rFonts w:ascii="微软雅黑" w:eastAsia="微软雅黑" w:hAnsi="微软雅黑" w:cs="宋体"/>
          <w:color w:val="000000"/>
          <w:kern w:val="0"/>
          <w:sz w:val="33"/>
          <w:szCs w:val="33"/>
        </w:rPr>
      </w:pPr>
      <w:bookmarkStart w:id="0" w:name="4"/>
      <w:bookmarkStart w:id="1" w:name="sub3270027_4"/>
      <w:bookmarkStart w:id="2" w:name="试卷评阅"/>
      <w:bookmarkEnd w:id="0"/>
      <w:bookmarkEnd w:id="1"/>
      <w:bookmarkEnd w:id="2"/>
      <w:r w:rsidRPr="007755A7">
        <w:rPr>
          <w:rFonts w:ascii="微软雅黑" w:eastAsia="微软雅黑" w:hAnsi="微软雅黑" w:cs="宋体" w:hint="eastAsia"/>
          <w:color w:val="000000"/>
          <w:kern w:val="0"/>
          <w:sz w:val="33"/>
          <w:szCs w:val="33"/>
        </w:rPr>
        <w:t>试卷评阅</w:t>
      </w:r>
    </w:p>
    <w:p w14:paraId="23FCD7BE" w14:textId="77777777" w:rsidR="007755A7" w:rsidRP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1、卷首登记总分，卷内每道大题和小题</w:t>
      </w:r>
      <w:r w:rsidR="00493509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（选择题、填空题、判断题的小题除外）</w:t>
      </w: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都应在题首处给出得分（正分），</w:t>
      </w:r>
      <w:r w:rsidR="00ED6922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完全</w:t>
      </w: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答错或未答的题记“0”分。</w:t>
      </w:r>
    </w:p>
    <w:p w14:paraId="35ED51B1" w14:textId="60D13158" w:rsidR="007755A7" w:rsidRP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lastRenderedPageBreak/>
        <w:t>2、</w:t>
      </w:r>
      <w:r w:rsidR="00D615BC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答题完全正确的打勾</w:t>
      </w:r>
      <w:r w:rsidR="001878A3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“</w:t>
      </w: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√</w:t>
      </w:r>
      <w:r w:rsidR="001878A3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”</w:t>
      </w:r>
      <w:r w:rsidR="00D615BC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，完全错误的</w:t>
      </w:r>
      <w:proofErr w:type="gramStart"/>
      <w:r w:rsidR="00D615BC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打叉</w:t>
      </w:r>
      <w:proofErr w:type="gramEnd"/>
      <w:r w:rsidR="001878A3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“</w:t>
      </w:r>
      <w:r w:rsidR="006F0162">
        <w:rPr>
          <w:rFonts w:hint="eastAsia"/>
          <w:color w:val="000000"/>
        </w:rPr>
        <w:t>╳</w:t>
      </w:r>
      <w:r w:rsidR="001878A3">
        <w:rPr>
          <w:rFonts w:hint="eastAsia"/>
          <w:color w:val="000000"/>
        </w:rPr>
        <w:t>”</w:t>
      </w: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，</w:t>
      </w:r>
      <w:r w:rsidR="00D615BC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未答的</w:t>
      </w:r>
      <w:proofErr w:type="gramStart"/>
      <w:r w:rsidR="00D615BC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打叉</w:t>
      </w:r>
      <w:proofErr w:type="gramEnd"/>
      <w:r w:rsidR="001878A3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“</w:t>
      </w:r>
      <w:r w:rsidR="00D615BC">
        <w:rPr>
          <w:rFonts w:hint="eastAsia"/>
          <w:color w:val="000000"/>
        </w:rPr>
        <w:t>╳</w:t>
      </w:r>
      <w:r w:rsidR="001878A3">
        <w:rPr>
          <w:rFonts w:hint="eastAsia"/>
          <w:color w:val="000000"/>
        </w:rPr>
        <w:t>”</w:t>
      </w:r>
      <w:r w:rsidR="00D615BC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，部分正确的</w:t>
      </w:r>
      <w:r w:rsidR="00D615BC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打勾</w:t>
      </w:r>
      <w:r w:rsidR="001878A3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“</w:t>
      </w: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√</w:t>
      </w:r>
      <w:r w:rsidR="001878A3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”</w:t>
      </w:r>
      <w:r w:rsidR="00D615BC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，并在</w:t>
      </w:r>
      <w:r w:rsidR="001878A3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“</w:t>
      </w:r>
      <w:r w:rsidR="00D615BC"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√</w:t>
      </w:r>
      <w:r w:rsidR="001878A3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”</w:t>
      </w:r>
      <w:r w:rsidR="00D615BC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下方给出相应得分（正分）</w:t>
      </w: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。</w:t>
      </w:r>
    </w:p>
    <w:p w14:paraId="6C63B995" w14:textId="77777777" w:rsidR="007755A7" w:rsidRP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3、简答题、论述题和计算题等试题的评阅应依据评分标准的有关说明，对学生的答卷进行全面分析，根据答案要点或步骤给分，做到给分有据，扣分合理。</w:t>
      </w:r>
    </w:p>
    <w:p w14:paraId="48D37181" w14:textId="77777777" w:rsidR="007755A7" w:rsidRP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4、认真、细心核准试题得分，使分数真实反映学生学习效果。对于在试卷批改中的</w:t>
      </w:r>
      <w:r w:rsidR="00D615BC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加</w:t>
      </w: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分错误，应在错误处打双横杠后改正，并在其下方签改判教师全名。</w:t>
      </w:r>
    </w:p>
    <w:p w14:paraId="72B63CC0" w14:textId="77777777" w:rsid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5、试卷评阅严格依据评分标准进行，对于在试卷批改中误判须改动的，在错误处打双横杠后改正，修正得分后签名。</w:t>
      </w:r>
    </w:p>
    <w:p w14:paraId="575D7E1C" w14:textId="77777777" w:rsidR="001878A3" w:rsidRDefault="001878A3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</w:pPr>
    </w:p>
    <w:p w14:paraId="54457840" w14:textId="77777777" w:rsidR="007755A7" w:rsidRPr="007755A7" w:rsidRDefault="007755A7" w:rsidP="007755A7">
      <w:pPr>
        <w:widowControl/>
        <w:shd w:val="clear" w:color="auto" w:fill="FFFFFF"/>
        <w:spacing w:line="360" w:lineRule="atLeast"/>
        <w:jc w:val="left"/>
        <w:outlineLvl w:val="1"/>
        <w:rPr>
          <w:rFonts w:ascii="微软雅黑" w:eastAsia="微软雅黑" w:hAnsi="微软雅黑" w:cs="宋体"/>
          <w:color w:val="000000"/>
          <w:kern w:val="0"/>
          <w:sz w:val="33"/>
          <w:szCs w:val="33"/>
        </w:rPr>
      </w:pPr>
      <w:r w:rsidRPr="007755A7">
        <w:rPr>
          <w:rFonts w:ascii="微软雅黑" w:eastAsia="微软雅黑" w:hAnsi="微软雅黑" w:cs="宋体" w:hint="eastAsia"/>
          <w:color w:val="000000"/>
          <w:kern w:val="0"/>
          <w:sz w:val="33"/>
          <w:szCs w:val="33"/>
        </w:rPr>
        <w:t>成绩评定</w:t>
      </w:r>
    </w:p>
    <w:p w14:paraId="08231BAD" w14:textId="77777777" w:rsidR="007755A7" w:rsidRP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1、考试成绩以百分制记载。</w:t>
      </w:r>
    </w:p>
    <w:p w14:paraId="45E968F4" w14:textId="77777777" w:rsid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2、学生</w:t>
      </w:r>
      <w:r w:rsidR="00D615BC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综合</w:t>
      </w: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成绩根据所考课程</w:t>
      </w:r>
      <w:r w:rsidR="00D615BC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考试大纲规定给出</w:t>
      </w: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。</w:t>
      </w:r>
      <w:r w:rsidR="00D615BC" w:rsidRPr="00D615BC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如</w:t>
      </w:r>
      <w:r w:rsidR="00DA73E3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综合</w:t>
      </w:r>
      <w:r w:rsidR="00DA73E3"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成绩</w:t>
      </w:r>
      <w:r w:rsidR="00D615BC" w:rsidRPr="00D615BC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出现小数时，一律按四舍五入原则取整。</w:t>
      </w:r>
    </w:p>
    <w:p w14:paraId="18ED4955" w14:textId="77777777" w:rsidR="001878A3" w:rsidRPr="007755A7" w:rsidRDefault="001878A3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</w:pPr>
    </w:p>
    <w:p w14:paraId="266C3FD2" w14:textId="77777777" w:rsidR="007755A7" w:rsidRPr="007755A7" w:rsidRDefault="007755A7" w:rsidP="007755A7">
      <w:pPr>
        <w:widowControl/>
        <w:shd w:val="clear" w:color="auto" w:fill="FFFFFF"/>
        <w:spacing w:line="360" w:lineRule="atLeast"/>
        <w:jc w:val="left"/>
        <w:outlineLvl w:val="1"/>
        <w:rPr>
          <w:rFonts w:ascii="微软雅黑" w:eastAsia="微软雅黑" w:hAnsi="微软雅黑" w:cs="宋体"/>
          <w:color w:val="000000"/>
          <w:kern w:val="0"/>
          <w:sz w:val="33"/>
          <w:szCs w:val="33"/>
        </w:rPr>
      </w:pPr>
      <w:r w:rsidRPr="007755A7">
        <w:rPr>
          <w:rFonts w:ascii="微软雅黑" w:eastAsia="微软雅黑" w:hAnsi="微软雅黑" w:cs="宋体" w:hint="eastAsia"/>
          <w:color w:val="000000"/>
          <w:kern w:val="0"/>
          <w:sz w:val="33"/>
          <w:szCs w:val="33"/>
        </w:rPr>
        <w:t>试卷分析</w:t>
      </w:r>
    </w:p>
    <w:p w14:paraId="21D91356" w14:textId="77777777" w:rsidR="007755A7" w:rsidRP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1、各课程阅卷结束后要依据考试试卷卷面成绩进行试卷分析，根据分析结果，总结经验，修订和改进教学方法。</w:t>
      </w:r>
    </w:p>
    <w:p w14:paraId="1FC79EFD" w14:textId="77777777" w:rsidR="007755A7" w:rsidRP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2、试卷分析包括的主要内容</w:t>
      </w:r>
    </w:p>
    <w:p w14:paraId="482B1418" w14:textId="77777777" w:rsidR="007755A7" w:rsidRP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lastRenderedPageBreak/>
        <w:t>A、对试卷的总体评价。主要包括试题是否科学、严谨，试卷内容覆盖面的宽窄程度、试卷结构是否合理。</w:t>
      </w:r>
    </w:p>
    <w:p w14:paraId="37AEC1CC" w14:textId="77777777" w:rsidR="007755A7" w:rsidRP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B、按照分数段（90-100、80-89、70-79、60-69、60分以下）统计学生得分人数及比例，统计学生的及格率、正态分布情况。</w:t>
      </w:r>
    </w:p>
    <w:p w14:paraId="464D8A39" w14:textId="77777777" w:rsidR="007755A7" w:rsidRP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C、分析试卷反映出来的教学问题及其产生的原因。</w:t>
      </w:r>
    </w:p>
    <w:p w14:paraId="27BC81C1" w14:textId="77777777" w:rsidR="007755A7" w:rsidRP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D、提出今后对教学内容、方法及手段的改进意见和建议。</w:t>
      </w:r>
    </w:p>
    <w:p w14:paraId="05CA82D0" w14:textId="77777777" w:rsidR="007755A7" w:rsidRP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3、试卷分析信息反馈</w:t>
      </w:r>
    </w:p>
    <w:p w14:paraId="450913CB" w14:textId="77777777" w:rsidR="007755A7" w:rsidRP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A</w:t>
      </w:r>
      <w:r w:rsidR="00D615BC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、为使师生及时、准确地了解考试状况，以便不断改进教学，</w:t>
      </w: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学院建立命题与阅卷质量评估制度，组织学院教学指导委员会，对考试试卷进行检查和抽查，进行质量评估。</w:t>
      </w:r>
    </w:p>
    <w:p w14:paraId="08492F5C" w14:textId="77777777" w:rsidR="007755A7" w:rsidRP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B、教研室</w:t>
      </w:r>
      <w:r w:rsidR="00D615BC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要</w:t>
      </w: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召开教研室会议，对试卷分析情况认真研究，以便针对实际情况及时改进教学工作中的不足。</w:t>
      </w:r>
    </w:p>
    <w:p w14:paraId="7AAAA360" w14:textId="77777777" w:rsidR="007755A7" w:rsidRP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C</w:t>
      </w:r>
      <w:r w:rsidR="00D615BC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、</w:t>
      </w: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学院召开学院教学指导委员会或教研室主任会议，共同探讨试卷分析中反映的各种问题，以便从宏观方面把握学院今后教学改革与发展的方向。</w:t>
      </w:r>
    </w:p>
    <w:p w14:paraId="7F4A9A99" w14:textId="77777777" w:rsidR="007755A7" w:rsidRDefault="007755A7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试卷分析材料和试卷由学院保存，存期</w:t>
      </w:r>
      <w:r w:rsidR="00D615BC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五</w:t>
      </w:r>
      <w:r w:rsidRPr="007755A7">
        <w:rPr>
          <w:rFonts w:ascii="华文仿宋" w:eastAsia="华文仿宋" w:hAnsi="华文仿宋" w:cs="Arial"/>
          <w:color w:val="333333"/>
          <w:kern w:val="0"/>
          <w:sz w:val="28"/>
          <w:szCs w:val="28"/>
        </w:rPr>
        <w:t>年</w:t>
      </w:r>
      <w:r w:rsidR="00D615BC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。</w:t>
      </w:r>
    </w:p>
    <w:p w14:paraId="6C19E22E" w14:textId="77777777" w:rsidR="00DA73E3" w:rsidRDefault="00DA73E3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</w:p>
    <w:p w14:paraId="3806EFA1" w14:textId="77777777" w:rsidR="00DA73E3" w:rsidRDefault="00DA73E3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</w:p>
    <w:p w14:paraId="7D23C322" w14:textId="77777777" w:rsidR="00DA73E3" w:rsidRDefault="00DA73E3" w:rsidP="007755A7">
      <w:pPr>
        <w:widowControl/>
        <w:shd w:val="clear" w:color="auto" w:fill="FFFFFF"/>
        <w:spacing w:line="360" w:lineRule="atLeast"/>
        <w:ind w:firstLine="480"/>
        <w:jc w:val="lef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</w:p>
    <w:p w14:paraId="6001F2C6" w14:textId="77777777" w:rsidR="00DA73E3" w:rsidRDefault="00DA73E3" w:rsidP="00DA73E3">
      <w:pPr>
        <w:widowControl/>
        <w:shd w:val="clear" w:color="auto" w:fill="FFFFFF"/>
        <w:spacing w:line="360" w:lineRule="atLeast"/>
        <w:ind w:firstLine="480"/>
        <w:jc w:val="righ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</w:p>
    <w:p w14:paraId="45CB86D9" w14:textId="11C151BD" w:rsidR="00DA73E3" w:rsidRDefault="001878A3" w:rsidP="00DA73E3">
      <w:pPr>
        <w:widowControl/>
        <w:shd w:val="clear" w:color="auto" w:fill="FFFFFF"/>
        <w:spacing w:line="360" w:lineRule="atLeast"/>
        <w:ind w:firstLine="480"/>
        <w:jc w:val="righ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人工智能</w:t>
      </w:r>
      <w:r w:rsidR="00DA73E3"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学院</w:t>
      </w:r>
    </w:p>
    <w:p w14:paraId="2C010268" w14:textId="77777777" w:rsidR="00DA73E3" w:rsidRPr="007755A7" w:rsidRDefault="00DA73E3" w:rsidP="00DA73E3">
      <w:pPr>
        <w:widowControl/>
        <w:shd w:val="clear" w:color="auto" w:fill="FFFFFF"/>
        <w:spacing w:line="360" w:lineRule="atLeast"/>
        <w:ind w:firstLine="480"/>
        <w:jc w:val="right"/>
        <w:rPr>
          <w:rFonts w:ascii="华文仿宋" w:eastAsia="华文仿宋" w:hAnsi="华文仿宋" w:cs="Arial"/>
          <w:color w:val="333333"/>
          <w:kern w:val="0"/>
          <w:sz w:val="28"/>
          <w:szCs w:val="28"/>
        </w:rPr>
      </w:pPr>
      <w:r>
        <w:rPr>
          <w:rFonts w:ascii="华文仿宋" w:eastAsia="华文仿宋" w:hAnsi="华文仿宋" w:cs="Arial" w:hint="eastAsia"/>
          <w:color w:val="333333"/>
          <w:kern w:val="0"/>
          <w:sz w:val="28"/>
          <w:szCs w:val="28"/>
        </w:rPr>
        <w:t>2018年6月14日</w:t>
      </w:r>
    </w:p>
    <w:sectPr w:rsidR="00DA73E3" w:rsidRPr="007755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1687A" w14:textId="77777777" w:rsidR="00BC45FC" w:rsidRDefault="00BC45FC" w:rsidP="00493509">
      <w:r>
        <w:separator/>
      </w:r>
    </w:p>
  </w:endnote>
  <w:endnote w:type="continuationSeparator" w:id="0">
    <w:p w14:paraId="23EAA5BE" w14:textId="77777777" w:rsidR="00BC45FC" w:rsidRDefault="00BC45FC" w:rsidP="0049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3A4C0" w14:textId="77777777" w:rsidR="00BC45FC" w:rsidRDefault="00BC45FC" w:rsidP="00493509">
      <w:r>
        <w:separator/>
      </w:r>
    </w:p>
  </w:footnote>
  <w:footnote w:type="continuationSeparator" w:id="0">
    <w:p w14:paraId="239494E4" w14:textId="77777777" w:rsidR="00BC45FC" w:rsidRDefault="00BC45FC" w:rsidP="004935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55A7"/>
    <w:rsid w:val="00006602"/>
    <w:rsid w:val="000E0A7A"/>
    <w:rsid w:val="00124642"/>
    <w:rsid w:val="001878A3"/>
    <w:rsid w:val="001E636C"/>
    <w:rsid w:val="00216425"/>
    <w:rsid w:val="002638D0"/>
    <w:rsid w:val="0030468F"/>
    <w:rsid w:val="00351283"/>
    <w:rsid w:val="003671A5"/>
    <w:rsid w:val="00393E10"/>
    <w:rsid w:val="00473DA3"/>
    <w:rsid w:val="00493509"/>
    <w:rsid w:val="00564CFF"/>
    <w:rsid w:val="005A0354"/>
    <w:rsid w:val="005E6485"/>
    <w:rsid w:val="006D044C"/>
    <w:rsid w:val="006F0162"/>
    <w:rsid w:val="007755A7"/>
    <w:rsid w:val="007A7458"/>
    <w:rsid w:val="007B68F8"/>
    <w:rsid w:val="008767C0"/>
    <w:rsid w:val="0096476C"/>
    <w:rsid w:val="009E3F14"/>
    <w:rsid w:val="00B05A24"/>
    <w:rsid w:val="00B1430C"/>
    <w:rsid w:val="00B70860"/>
    <w:rsid w:val="00BC45FC"/>
    <w:rsid w:val="00BF3723"/>
    <w:rsid w:val="00CA6AE4"/>
    <w:rsid w:val="00D615BC"/>
    <w:rsid w:val="00DA73E3"/>
    <w:rsid w:val="00E73B53"/>
    <w:rsid w:val="00ED6922"/>
    <w:rsid w:val="00F04DA3"/>
    <w:rsid w:val="00FA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DAB516"/>
  <w15:docId w15:val="{EEB5379E-8DB0-44EE-AD25-07AC6BD85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7755A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7755A7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7755A7"/>
    <w:rPr>
      <w:color w:val="0000FF"/>
      <w:u w:val="single"/>
    </w:rPr>
  </w:style>
  <w:style w:type="character" w:styleId="a4">
    <w:name w:val="Strong"/>
    <w:basedOn w:val="a0"/>
    <w:uiPriority w:val="22"/>
    <w:qFormat/>
    <w:rsid w:val="005E6485"/>
    <w:rPr>
      <w:b/>
      <w:bCs/>
    </w:rPr>
  </w:style>
  <w:style w:type="paragraph" w:styleId="a5">
    <w:name w:val="Normal (Web)"/>
    <w:basedOn w:val="a"/>
    <w:uiPriority w:val="99"/>
    <w:semiHidden/>
    <w:unhideWhenUsed/>
    <w:rsid w:val="005E64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493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93509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93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935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21809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2090276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05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85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3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98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75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030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0787928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53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016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504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14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7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70124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9963705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9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98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9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97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82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71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50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3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1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20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95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60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7342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5207782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41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84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66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27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41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51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34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61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45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490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1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0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092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04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6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666388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7475347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56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5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10909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529563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61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38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240</Words>
  <Characters>1372</Characters>
  <Application>Microsoft Office Word</Application>
  <DocSecurity>0</DocSecurity>
  <Lines>11</Lines>
  <Paragraphs>3</Paragraphs>
  <ScaleCrop>false</ScaleCrop>
  <Company>微软中国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唐年庆</dc:creator>
  <cp:lastModifiedBy>何文孝</cp:lastModifiedBy>
  <cp:revision>7</cp:revision>
  <dcterms:created xsi:type="dcterms:W3CDTF">2018-06-14T00:31:00Z</dcterms:created>
  <dcterms:modified xsi:type="dcterms:W3CDTF">2023-09-06T09:20:00Z</dcterms:modified>
</cp:coreProperties>
</file>