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6FAA5" w14:textId="77777777" w:rsidR="001774D6" w:rsidRPr="00705375" w:rsidRDefault="001774D6" w:rsidP="00705375">
      <w:pPr>
        <w:widowControl/>
        <w:adjustRightInd w:val="0"/>
        <w:snapToGrid w:val="0"/>
        <w:spacing w:line="360" w:lineRule="auto"/>
        <w:jc w:val="center"/>
        <w:rPr>
          <w:rFonts w:ascii="方正仿宋简体" w:eastAsia="方正仿宋简体" w:hAnsi="方正仿宋简体" w:cs="宋体"/>
          <w:b/>
          <w:bCs/>
          <w:color w:val="000000"/>
          <w:kern w:val="0"/>
          <w:sz w:val="36"/>
          <w:szCs w:val="36"/>
        </w:rPr>
      </w:pPr>
      <w:r w:rsidRPr="00705375">
        <w:rPr>
          <w:rFonts w:ascii="方正仿宋简体" w:eastAsia="方正仿宋简体" w:hAnsi="方正仿宋简体" w:cs="宋体" w:hint="eastAsia"/>
          <w:b/>
          <w:bCs/>
          <w:color w:val="000000"/>
          <w:kern w:val="0"/>
          <w:sz w:val="36"/>
          <w:szCs w:val="36"/>
        </w:rPr>
        <w:t>人工智能学院2</w:t>
      </w:r>
      <w:r w:rsidRPr="00705375">
        <w:rPr>
          <w:rFonts w:ascii="方正仿宋简体" w:eastAsia="方正仿宋简体" w:hAnsi="方正仿宋简体" w:cs="宋体"/>
          <w:b/>
          <w:bCs/>
          <w:color w:val="000000"/>
          <w:kern w:val="0"/>
          <w:sz w:val="36"/>
          <w:szCs w:val="36"/>
        </w:rPr>
        <w:t>022-2023</w:t>
      </w:r>
      <w:r w:rsidRPr="00705375">
        <w:rPr>
          <w:rFonts w:ascii="方正仿宋简体" w:eastAsia="方正仿宋简体" w:hAnsi="方正仿宋简体" w:cs="宋体" w:hint="eastAsia"/>
          <w:b/>
          <w:bCs/>
          <w:color w:val="000000"/>
          <w:kern w:val="0"/>
          <w:sz w:val="36"/>
          <w:szCs w:val="36"/>
        </w:rPr>
        <w:t>学年第2学期</w:t>
      </w:r>
    </w:p>
    <w:p w14:paraId="23FCEFE7" w14:textId="3911EABC" w:rsidR="001774D6" w:rsidRPr="00705375" w:rsidRDefault="001774D6" w:rsidP="00705375">
      <w:pPr>
        <w:widowControl/>
        <w:adjustRightInd w:val="0"/>
        <w:snapToGrid w:val="0"/>
        <w:spacing w:afterLines="100" w:after="312" w:line="360" w:lineRule="auto"/>
        <w:jc w:val="center"/>
        <w:rPr>
          <w:rFonts w:ascii="方正仿宋简体" w:eastAsia="方正仿宋简体" w:hAnsi="方正仿宋简体" w:cs="宋体"/>
          <w:b/>
          <w:bCs/>
          <w:color w:val="000000"/>
          <w:kern w:val="0"/>
          <w:sz w:val="36"/>
          <w:szCs w:val="36"/>
        </w:rPr>
      </w:pPr>
      <w:r w:rsidRPr="00705375">
        <w:rPr>
          <w:rFonts w:ascii="方正仿宋简体" w:eastAsia="方正仿宋简体" w:hAnsi="方正仿宋简体" w:cs="宋体" w:hint="eastAsia"/>
          <w:b/>
          <w:bCs/>
          <w:color w:val="000000"/>
          <w:kern w:val="0"/>
          <w:sz w:val="36"/>
          <w:szCs w:val="36"/>
        </w:rPr>
        <w:t>课程考核材料专项检查的通知</w:t>
      </w:r>
    </w:p>
    <w:p w14:paraId="4A0807F2" w14:textId="5EF4BACF" w:rsidR="00B6434A" w:rsidRPr="00421C43" w:rsidRDefault="00B6434A" w:rsidP="00705375">
      <w:pPr>
        <w:widowControl/>
        <w:adjustRightInd w:val="0"/>
        <w:snapToGrid w:val="0"/>
        <w:spacing w:line="360" w:lineRule="auto"/>
        <w:ind w:firstLine="56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为切实提高课程考核的质量与管理水平，进一步强化本科课程教学管理，推进持续改进工作，保障人才培养质量，</w:t>
      </w:r>
      <w:r w:rsidR="0069081D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人工智能学院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决定开展2022-2023学年第2学期课程考核材料专项检查工作。现将有关事项通知如下：</w:t>
      </w:r>
    </w:p>
    <w:p w14:paraId="3125B27F" w14:textId="77777777" w:rsidR="00B6434A" w:rsidRPr="00421C43" w:rsidRDefault="00B6434A" w:rsidP="00705375">
      <w:pPr>
        <w:widowControl/>
        <w:adjustRightInd w:val="0"/>
        <w:snapToGrid w:val="0"/>
        <w:spacing w:line="360" w:lineRule="auto"/>
        <w:ind w:firstLine="562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b/>
          <w:bCs/>
          <w:color w:val="000000"/>
          <w:kern w:val="0"/>
          <w:sz w:val="32"/>
          <w:szCs w:val="32"/>
        </w:rPr>
        <w:t>一、检查范围</w:t>
      </w:r>
    </w:p>
    <w:p w14:paraId="0E3D74FA" w14:textId="1DA46D87" w:rsidR="00B6434A" w:rsidRPr="00421C43" w:rsidRDefault="00705375" w:rsidP="00705375">
      <w:pPr>
        <w:widowControl/>
        <w:adjustRightInd w:val="0"/>
        <w:snapToGrid w:val="0"/>
        <w:spacing w:line="360" w:lineRule="auto"/>
        <w:ind w:firstLine="56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人工智能学院</w:t>
      </w:r>
      <w:r w:rsidR="00B6434A"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2022-2023学年第2学期开设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且参与了考核的</w:t>
      </w:r>
      <w:r w:rsidR="00B6434A"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所有课程。</w:t>
      </w:r>
    </w:p>
    <w:p w14:paraId="66BD4F31" w14:textId="77777777" w:rsidR="00B6434A" w:rsidRPr="00421C43" w:rsidRDefault="00B6434A" w:rsidP="00705375">
      <w:pPr>
        <w:widowControl/>
        <w:adjustRightInd w:val="0"/>
        <w:snapToGrid w:val="0"/>
        <w:spacing w:line="360" w:lineRule="auto"/>
        <w:ind w:firstLine="562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b/>
          <w:bCs/>
          <w:color w:val="000000"/>
          <w:kern w:val="0"/>
          <w:sz w:val="32"/>
          <w:szCs w:val="32"/>
        </w:rPr>
        <w:t>二、检查依据</w:t>
      </w:r>
    </w:p>
    <w:p w14:paraId="079409BC" w14:textId="18F23644" w:rsidR="00B6434A" w:rsidRPr="00421C43" w:rsidRDefault="00B6434A" w:rsidP="00705375">
      <w:pPr>
        <w:widowControl/>
        <w:adjustRightInd w:val="0"/>
        <w:snapToGrid w:val="0"/>
        <w:spacing w:line="360" w:lineRule="auto"/>
        <w:ind w:firstLine="56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《内江师范学院课程考核管理办法（修订）》（内师院发〔2018〕142号）、《内江师范学院课程考核管理办法补充规定》（内师院发〔2021〕65号）、《内江师范学院学业评价改革实施办法（试行）》（内师院发〔2019〕118号），以及根据以上文件制定的《内江师范学院课程考核考查要点》（见附件1）。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人工智能学院制定的期末试卷相关参考文件（期末试卷模板、试卷评阅标准、试卷质量评价表、</w:t>
      </w:r>
      <w:r w:rsidR="00565FC7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试卷评阅及试卷装订封面范例）</w:t>
      </w:r>
      <w:r w:rsidR="00705375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（见附件4）</w:t>
      </w:r>
      <w:r w:rsidR="00565FC7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。</w:t>
      </w:r>
    </w:p>
    <w:p w14:paraId="3795BA3D" w14:textId="77777777" w:rsidR="00705375" w:rsidRDefault="00705375" w:rsidP="00705375">
      <w:pPr>
        <w:widowControl/>
        <w:adjustRightInd w:val="0"/>
        <w:snapToGrid w:val="0"/>
        <w:spacing w:line="360" w:lineRule="auto"/>
        <w:ind w:firstLine="562"/>
        <w:jc w:val="left"/>
        <w:rPr>
          <w:rFonts w:ascii="方正仿宋简体" w:eastAsia="方正仿宋简体" w:hAnsi="方正仿宋简体" w:cs="宋体"/>
          <w:b/>
          <w:bCs/>
          <w:color w:val="000000"/>
          <w:kern w:val="0"/>
          <w:sz w:val="32"/>
          <w:szCs w:val="32"/>
        </w:rPr>
      </w:pPr>
    </w:p>
    <w:p w14:paraId="2188FAFE" w14:textId="038C473E" w:rsidR="00B6434A" w:rsidRPr="00421C43" w:rsidRDefault="00B6434A" w:rsidP="00705375">
      <w:pPr>
        <w:widowControl/>
        <w:adjustRightInd w:val="0"/>
        <w:snapToGrid w:val="0"/>
        <w:spacing w:line="360" w:lineRule="auto"/>
        <w:ind w:firstLine="562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421C43">
        <w:rPr>
          <w:rFonts w:ascii="方正仿宋简体" w:eastAsia="方正仿宋简体" w:hAnsi="方正仿宋简体" w:cs="宋体" w:hint="eastAsia"/>
          <w:b/>
          <w:bCs/>
          <w:color w:val="000000"/>
          <w:kern w:val="0"/>
          <w:sz w:val="32"/>
          <w:szCs w:val="32"/>
        </w:rPr>
        <w:lastRenderedPageBreak/>
        <w:t>三、检查安排</w:t>
      </w:r>
    </w:p>
    <w:p w14:paraId="1F119873" w14:textId="5DB23C12" w:rsidR="00B6434A" w:rsidRDefault="00B6434A" w:rsidP="00705375">
      <w:pPr>
        <w:widowControl/>
        <w:adjustRightInd w:val="0"/>
        <w:snapToGrid w:val="0"/>
        <w:spacing w:line="360" w:lineRule="auto"/>
        <w:ind w:firstLine="645"/>
        <w:jc w:val="left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（一）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教师</w:t>
      </w:r>
      <w:r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自查</w:t>
      </w:r>
    </w:p>
    <w:p w14:paraId="2C8F32D7" w14:textId="3C85AE4F" w:rsidR="00B6434A" w:rsidRDefault="00B6434A" w:rsidP="00705375">
      <w:pPr>
        <w:widowControl/>
        <w:adjustRightInd w:val="0"/>
        <w:snapToGrid w:val="0"/>
        <w:spacing w:line="360" w:lineRule="auto"/>
        <w:ind w:firstLine="645"/>
        <w:jc w:val="left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2</w:t>
      </w:r>
      <w:r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  <w:t>023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年9月1</w:t>
      </w:r>
      <w:r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  <w:t>1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日起，两周内每位教师完成近三年内期末考核材料的自查。自己发现的问</w:t>
      </w:r>
      <w:r w:rsidR="00565FC7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题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，能整改的要立即整改。</w:t>
      </w:r>
      <w:r w:rsidR="00565FC7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不能整改</w:t>
      </w:r>
      <w:r w:rsidR="001774D6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的</w:t>
      </w:r>
      <w:r w:rsidR="00565FC7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，要说明原因。</w:t>
      </w:r>
    </w:p>
    <w:p w14:paraId="07D91C8A" w14:textId="2F8A746C" w:rsidR="00565FC7" w:rsidRDefault="00565FC7" w:rsidP="00705375">
      <w:pPr>
        <w:widowControl/>
        <w:adjustRightInd w:val="0"/>
        <w:snapToGrid w:val="0"/>
        <w:spacing w:line="360" w:lineRule="auto"/>
        <w:ind w:firstLine="645"/>
        <w:jc w:val="left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（2）教研室检查</w:t>
      </w:r>
    </w:p>
    <w:p w14:paraId="07D5F8E0" w14:textId="037E5917" w:rsidR="00565FC7" w:rsidRDefault="00565FC7" w:rsidP="00705375">
      <w:pPr>
        <w:widowControl/>
        <w:adjustRightInd w:val="0"/>
        <w:snapToGrid w:val="0"/>
        <w:spacing w:line="360" w:lineRule="auto"/>
        <w:ind w:firstLine="645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  <w:r w:rsidRPr="00565FC7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各教研室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主任组织本教研室老师在2</w:t>
      </w:r>
      <w:r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  <w:t>023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年1</w:t>
      </w:r>
      <w:r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  <w:t>0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月2</w:t>
      </w:r>
      <w:r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  <w:t>0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日前完成本教研室2</w:t>
      </w:r>
      <w:r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  <w:t>023-2023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学年第2期所属课程的期末考核材料检查，并撰写课程考核材料自查工作总结</w:t>
      </w:r>
      <w:r w:rsidR="00705375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（见附件2）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。总结报告请于2</w:t>
      </w:r>
      <w:r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  <w:t>023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年1</w:t>
      </w:r>
      <w:r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  <w:t>0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月2</w:t>
      </w:r>
      <w:r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  <w:t>1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前发教学办李倩倩老师。</w:t>
      </w:r>
    </w:p>
    <w:p w14:paraId="6D9EA730" w14:textId="323B29EE" w:rsidR="00565FC7" w:rsidRDefault="00565FC7" w:rsidP="00705375">
      <w:pPr>
        <w:widowControl/>
        <w:adjustRightInd w:val="0"/>
        <w:snapToGrid w:val="0"/>
        <w:spacing w:line="360" w:lineRule="auto"/>
        <w:ind w:firstLine="645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（</w:t>
      </w:r>
      <w:r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  <w:t>3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）</w:t>
      </w:r>
      <w:r w:rsidRPr="00565FC7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学院质评小组抽查</w:t>
      </w:r>
    </w:p>
    <w:p w14:paraId="3B7F9793" w14:textId="2A75A13C" w:rsidR="00565FC7" w:rsidRDefault="00565FC7" w:rsidP="00705375">
      <w:pPr>
        <w:widowControl/>
        <w:adjustRightInd w:val="0"/>
        <w:snapToGrid w:val="0"/>
        <w:spacing w:line="360" w:lineRule="auto"/>
        <w:ind w:firstLine="645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质评小组每位成员对2</w:t>
      </w:r>
      <w:r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  <w:t>023-2023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学年第2期所属课程的期末考核材料抽查两门课程进行检查，所抽查课程不得重复。抽查后，在人工智能学院期末考核材料检查记录表上进行填写。</w:t>
      </w:r>
    </w:p>
    <w:p w14:paraId="72261188" w14:textId="6A3C2B77" w:rsidR="0074624B" w:rsidRPr="0074624B" w:rsidRDefault="0074624B" w:rsidP="00705375">
      <w:pPr>
        <w:widowControl/>
        <w:adjustRightInd w:val="0"/>
        <w:snapToGrid w:val="0"/>
        <w:spacing w:line="360" w:lineRule="auto"/>
        <w:ind w:firstLine="645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学院质评小组成员：</w:t>
      </w:r>
      <w:r w:rsidRPr="0074624B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于永彦、何文孝、胡晓容、刘丽娟、王久江、唐春兰、袁宇丽</w:t>
      </w:r>
    </w:p>
    <w:p w14:paraId="6C1BE565" w14:textId="401E4FB1" w:rsidR="005F228B" w:rsidRDefault="005F228B" w:rsidP="00705375">
      <w:pPr>
        <w:widowControl/>
        <w:adjustRightInd w:val="0"/>
        <w:snapToGrid w:val="0"/>
        <w:spacing w:line="360" w:lineRule="auto"/>
        <w:ind w:firstLine="645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（4）学校评建办专项检查</w:t>
      </w:r>
    </w:p>
    <w:p w14:paraId="79A25F0A" w14:textId="112EB765" w:rsidR="005F228B" w:rsidRDefault="005F228B" w:rsidP="00705375">
      <w:pPr>
        <w:widowControl/>
        <w:adjustRightInd w:val="0"/>
        <w:snapToGrid w:val="0"/>
        <w:spacing w:line="360" w:lineRule="auto"/>
        <w:ind w:firstLine="645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  <w:r>
        <w:rPr>
          <w:rFonts w:ascii="方正仿宋简体" w:eastAsia="方正仿宋简体" w:hAnsi="方正仿宋简体" w:hint="eastAsia"/>
          <w:color w:val="000000"/>
          <w:sz w:val="32"/>
          <w:szCs w:val="32"/>
        </w:rPr>
        <w:t>从2023年10月23日起，学校评建办组织专家对2022-2023学年第2学期课程考核材料进行专项检查。</w:t>
      </w:r>
    </w:p>
    <w:p w14:paraId="64841B15" w14:textId="4BCD205F" w:rsidR="00565FC7" w:rsidRDefault="00565FC7" w:rsidP="00705375">
      <w:pPr>
        <w:widowControl/>
        <w:adjustRightInd w:val="0"/>
        <w:snapToGrid w:val="0"/>
        <w:spacing w:line="360" w:lineRule="auto"/>
        <w:ind w:firstLine="645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lastRenderedPageBreak/>
        <w:t>四、工作要求</w:t>
      </w:r>
    </w:p>
    <w:p w14:paraId="50646F87" w14:textId="05374915" w:rsidR="00565FC7" w:rsidRDefault="00565FC7" w:rsidP="00705375">
      <w:pPr>
        <w:widowControl/>
        <w:adjustRightInd w:val="0"/>
        <w:snapToGrid w:val="0"/>
        <w:spacing w:line="360" w:lineRule="auto"/>
        <w:ind w:firstLine="645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1．</w:t>
      </w:r>
      <w:r w:rsidR="00BE6922"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强化规范意识和质量意识，对标新一轮审核评估的要求，对照相关质量标准，在自查的基础上撰写自查总结</w:t>
      </w:r>
      <w:r w:rsidR="00EC49C1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，</w:t>
      </w:r>
      <w:r w:rsidR="005F228B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对学校专项检查提出的整改意见</w:t>
      </w:r>
      <w:r w:rsidR="00EC49C1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要</w:t>
      </w:r>
      <w:r w:rsidR="00EC49C1" w:rsidRPr="00421C43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认真组织整改</w:t>
      </w:r>
      <w:r w:rsidR="00EC49C1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。</w:t>
      </w:r>
    </w:p>
    <w:p w14:paraId="32167B78" w14:textId="0122BFA8" w:rsidR="006521DA" w:rsidRDefault="00BE6922" w:rsidP="00705375">
      <w:pPr>
        <w:widowControl/>
        <w:adjustRightInd w:val="0"/>
        <w:snapToGrid w:val="0"/>
        <w:spacing w:line="360" w:lineRule="auto"/>
        <w:ind w:firstLine="645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2．人工智能学院领导要督查自己所在教研室的检查工作</w:t>
      </w:r>
      <w:r w:rsidR="006521DA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，具体见下表：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891"/>
        <w:gridCol w:w="2031"/>
        <w:gridCol w:w="3936"/>
      </w:tblGrid>
      <w:tr w:rsidR="006521DA" w14:paraId="3AD8602F" w14:textId="77777777" w:rsidTr="00705375">
        <w:trPr>
          <w:trHeight w:val="26"/>
          <w:jc w:val="center"/>
        </w:trPr>
        <w:tc>
          <w:tcPr>
            <w:tcW w:w="1891" w:type="dxa"/>
            <w:vAlign w:val="center"/>
          </w:tcPr>
          <w:p w14:paraId="5B6CF7C2" w14:textId="10FB0CEC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2031" w:type="dxa"/>
            <w:vAlign w:val="center"/>
          </w:tcPr>
          <w:p w14:paraId="305F1A2A" w14:textId="74687321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职务</w:t>
            </w:r>
          </w:p>
        </w:tc>
        <w:tc>
          <w:tcPr>
            <w:tcW w:w="3936" w:type="dxa"/>
            <w:vAlign w:val="center"/>
          </w:tcPr>
          <w:p w14:paraId="7E69A79D" w14:textId="46F201D3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督查教研室</w:t>
            </w:r>
          </w:p>
        </w:tc>
      </w:tr>
      <w:tr w:rsidR="006521DA" w14:paraId="4EBFDE83" w14:textId="77777777" w:rsidTr="00705375">
        <w:trPr>
          <w:trHeight w:val="26"/>
          <w:jc w:val="center"/>
        </w:trPr>
        <w:tc>
          <w:tcPr>
            <w:tcW w:w="1891" w:type="dxa"/>
            <w:vAlign w:val="center"/>
          </w:tcPr>
          <w:p w14:paraId="19EEC8BD" w14:textId="6B2F4C7E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唐年庆</w:t>
            </w:r>
          </w:p>
        </w:tc>
        <w:tc>
          <w:tcPr>
            <w:tcW w:w="2031" w:type="dxa"/>
            <w:vAlign w:val="center"/>
          </w:tcPr>
          <w:p w14:paraId="5FAE0843" w14:textId="370AD4DF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党委书记</w:t>
            </w:r>
          </w:p>
        </w:tc>
        <w:tc>
          <w:tcPr>
            <w:tcW w:w="3936" w:type="dxa"/>
            <w:vAlign w:val="center"/>
          </w:tcPr>
          <w:p w14:paraId="7897B015" w14:textId="2BCF5D25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硬件教研室</w:t>
            </w:r>
          </w:p>
        </w:tc>
      </w:tr>
      <w:tr w:rsidR="006521DA" w14:paraId="0FB64DE3" w14:textId="77777777" w:rsidTr="00705375">
        <w:trPr>
          <w:trHeight w:val="26"/>
          <w:jc w:val="center"/>
        </w:trPr>
        <w:tc>
          <w:tcPr>
            <w:tcW w:w="1891" w:type="dxa"/>
            <w:vAlign w:val="center"/>
          </w:tcPr>
          <w:p w14:paraId="31C81FA2" w14:textId="0142AFC2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于永彦</w:t>
            </w:r>
          </w:p>
        </w:tc>
        <w:tc>
          <w:tcPr>
            <w:tcW w:w="2031" w:type="dxa"/>
            <w:vAlign w:val="center"/>
          </w:tcPr>
          <w:p w14:paraId="6C4A2C90" w14:textId="37E6C985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院长</w:t>
            </w:r>
          </w:p>
        </w:tc>
        <w:tc>
          <w:tcPr>
            <w:tcW w:w="3936" w:type="dxa"/>
            <w:vAlign w:val="center"/>
          </w:tcPr>
          <w:p w14:paraId="65724DBC" w14:textId="7540E1D9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信息技术基础教研室</w:t>
            </w:r>
          </w:p>
        </w:tc>
      </w:tr>
      <w:tr w:rsidR="006521DA" w14:paraId="5C444241" w14:textId="77777777" w:rsidTr="00705375">
        <w:trPr>
          <w:trHeight w:val="26"/>
          <w:jc w:val="center"/>
        </w:trPr>
        <w:tc>
          <w:tcPr>
            <w:tcW w:w="1891" w:type="dxa"/>
            <w:vAlign w:val="center"/>
          </w:tcPr>
          <w:p w14:paraId="1738B578" w14:textId="7D056DA5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蒋明芳</w:t>
            </w:r>
          </w:p>
        </w:tc>
        <w:tc>
          <w:tcPr>
            <w:tcW w:w="2031" w:type="dxa"/>
            <w:vAlign w:val="center"/>
          </w:tcPr>
          <w:p w14:paraId="75968A24" w14:textId="2ECFB6AA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党委副书记</w:t>
            </w:r>
          </w:p>
        </w:tc>
        <w:tc>
          <w:tcPr>
            <w:tcW w:w="3936" w:type="dxa"/>
            <w:vAlign w:val="center"/>
          </w:tcPr>
          <w:p w14:paraId="2B3E8735" w14:textId="70D28910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计算机应用教研室</w:t>
            </w:r>
          </w:p>
        </w:tc>
      </w:tr>
      <w:tr w:rsidR="006521DA" w14:paraId="34BA21D3" w14:textId="77777777" w:rsidTr="00705375">
        <w:trPr>
          <w:trHeight w:val="26"/>
          <w:jc w:val="center"/>
        </w:trPr>
        <w:tc>
          <w:tcPr>
            <w:tcW w:w="1891" w:type="dxa"/>
            <w:vAlign w:val="center"/>
          </w:tcPr>
          <w:p w14:paraId="289A540D" w14:textId="447B7F87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何文孝</w:t>
            </w:r>
          </w:p>
        </w:tc>
        <w:tc>
          <w:tcPr>
            <w:tcW w:w="2031" w:type="dxa"/>
            <w:vAlign w:val="center"/>
          </w:tcPr>
          <w:p w14:paraId="439745FF" w14:textId="77D97D91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副院长</w:t>
            </w:r>
          </w:p>
        </w:tc>
        <w:tc>
          <w:tcPr>
            <w:tcW w:w="3936" w:type="dxa"/>
            <w:vAlign w:val="center"/>
          </w:tcPr>
          <w:p w14:paraId="1D652839" w14:textId="7976A534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软件设计教研室</w:t>
            </w:r>
          </w:p>
        </w:tc>
      </w:tr>
      <w:tr w:rsidR="006521DA" w14:paraId="4CD1A074" w14:textId="77777777" w:rsidTr="00705375">
        <w:trPr>
          <w:trHeight w:val="26"/>
          <w:jc w:val="center"/>
        </w:trPr>
        <w:tc>
          <w:tcPr>
            <w:tcW w:w="1891" w:type="dxa"/>
            <w:vAlign w:val="center"/>
          </w:tcPr>
          <w:p w14:paraId="5F9A7292" w14:textId="5D2DEB97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刘丽娟</w:t>
            </w:r>
          </w:p>
        </w:tc>
        <w:tc>
          <w:tcPr>
            <w:tcW w:w="2031" w:type="dxa"/>
            <w:vAlign w:val="center"/>
          </w:tcPr>
          <w:p w14:paraId="432A2687" w14:textId="59AD0ACB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副院长</w:t>
            </w:r>
          </w:p>
        </w:tc>
        <w:tc>
          <w:tcPr>
            <w:tcW w:w="3936" w:type="dxa"/>
            <w:vAlign w:val="center"/>
          </w:tcPr>
          <w:p w14:paraId="4314DA91" w14:textId="10FCA1A2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智能与数据科学教研室</w:t>
            </w:r>
          </w:p>
        </w:tc>
      </w:tr>
    </w:tbl>
    <w:p w14:paraId="50E11F62" w14:textId="77777777" w:rsidR="006521DA" w:rsidRDefault="006521DA" w:rsidP="00705375">
      <w:pPr>
        <w:widowControl/>
        <w:adjustRightInd w:val="0"/>
        <w:snapToGrid w:val="0"/>
        <w:spacing w:line="360" w:lineRule="auto"/>
        <w:ind w:firstLine="645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</w:p>
    <w:p w14:paraId="03597289" w14:textId="6FB89589" w:rsidR="00BE6922" w:rsidRDefault="00BE6922" w:rsidP="00705375">
      <w:pPr>
        <w:widowControl/>
        <w:adjustRightInd w:val="0"/>
        <w:snapToGrid w:val="0"/>
        <w:spacing w:line="360" w:lineRule="auto"/>
        <w:ind w:firstLine="645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3．教学办做好检查过程中的服务工作</w:t>
      </w:r>
      <w:r w:rsidR="006521DA"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，具体见下表</w:t>
      </w: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。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841"/>
        <w:gridCol w:w="3841"/>
      </w:tblGrid>
      <w:tr w:rsidR="006521DA" w14:paraId="48A49AA8" w14:textId="77777777" w:rsidTr="00705375">
        <w:trPr>
          <w:trHeight w:val="559"/>
          <w:jc w:val="center"/>
        </w:trPr>
        <w:tc>
          <w:tcPr>
            <w:tcW w:w="3841" w:type="dxa"/>
            <w:vAlign w:val="center"/>
          </w:tcPr>
          <w:p w14:paraId="29048108" w14:textId="37F6DEE0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3841" w:type="dxa"/>
            <w:vAlign w:val="center"/>
          </w:tcPr>
          <w:p w14:paraId="2CD6D48B" w14:textId="0521815C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负责项目</w:t>
            </w:r>
          </w:p>
        </w:tc>
      </w:tr>
      <w:tr w:rsidR="006521DA" w14:paraId="5F66E747" w14:textId="77777777" w:rsidTr="00705375">
        <w:trPr>
          <w:trHeight w:val="559"/>
          <w:jc w:val="center"/>
        </w:trPr>
        <w:tc>
          <w:tcPr>
            <w:tcW w:w="3841" w:type="dxa"/>
            <w:vAlign w:val="center"/>
          </w:tcPr>
          <w:p w14:paraId="6DCE07C7" w14:textId="3DB8BE92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李倩倩</w:t>
            </w:r>
          </w:p>
        </w:tc>
        <w:tc>
          <w:tcPr>
            <w:tcW w:w="3841" w:type="dxa"/>
            <w:vAlign w:val="center"/>
          </w:tcPr>
          <w:p w14:paraId="140D5AF3" w14:textId="45E570B3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专业课</w:t>
            </w:r>
          </w:p>
        </w:tc>
      </w:tr>
      <w:tr w:rsidR="006521DA" w14:paraId="592B720A" w14:textId="77777777" w:rsidTr="00705375">
        <w:trPr>
          <w:trHeight w:val="548"/>
          <w:jc w:val="center"/>
        </w:trPr>
        <w:tc>
          <w:tcPr>
            <w:tcW w:w="3841" w:type="dxa"/>
            <w:vAlign w:val="center"/>
          </w:tcPr>
          <w:p w14:paraId="09C3882E" w14:textId="47B261B0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文丽</w:t>
            </w:r>
          </w:p>
        </w:tc>
        <w:tc>
          <w:tcPr>
            <w:tcW w:w="3841" w:type="dxa"/>
            <w:vAlign w:val="center"/>
          </w:tcPr>
          <w:p w14:paraId="2D4C0A14" w14:textId="17684A3D" w:rsidR="006521DA" w:rsidRDefault="006521DA" w:rsidP="00705375">
            <w:pPr>
              <w:widowControl/>
              <w:adjustRightInd w:val="0"/>
              <w:snapToGrid w:val="0"/>
              <w:spacing w:line="360" w:lineRule="auto"/>
              <w:textAlignment w:val="baseline"/>
              <w:rPr>
                <w:rFonts w:ascii="方正仿宋简体" w:eastAsia="方正仿宋简体" w:hAnsi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方正仿宋简体" w:cs="宋体" w:hint="eastAsia"/>
                <w:color w:val="000000"/>
                <w:kern w:val="0"/>
                <w:sz w:val="32"/>
                <w:szCs w:val="32"/>
              </w:rPr>
              <w:t>公共课</w:t>
            </w:r>
          </w:p>
        </w:tc>
      </w:tr>
    </w:tbl>
    <w:p w14:paraId="52D8E34C" w14:textId="77777777" w:rsidR="0074624B" w:rsidRPr="006521DA" w:rsidRDefault="0074624B" w:rsidP="00705375">
      <w:pPr>
        <w:widowControl/>
        <w:adjustRightInd w:val="0"/>
        <w:snapToGrid w:val="0"/>
        <w:spacing w:line="360" w:lineRule="auto"/>
        <w:ind w:firstLine="645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</w:p>
    <w:p w14:paraId="1AD226F4" w14:textId="70227CE8" w:rsidR="00BE6922" w:rsidRDefault="00BE6922" w:rsidP="00705375">
      <w:pPr>
        <w:widowControl/>
        <w:adjustRightInd w:val="0"/>
        <w:snapToGrid w:val="0"/>
        <w:spacing w:line="360" w:lineRule="auto"/>
        <w:ind w:firstLine="645"/>
        <w:jc w:val="right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人工智能学院</w:t>
      </w:r>
    </w:p>
    <w:p w14:paraId="08501079" w14:textId="029497F3" w:rsidR="00BE6922" w:rsidRPr="00565FC7" w:rsidRDefault="00BE6922" w:rsidP="00705375">
      <w:pPr>
        <w:widowControl/>
        <w:adjustRightInd w:val="0"/>
        <w:snapToGrid w:val="0"/>
        <w:spacing w:line="360" w:lineRule="auto"/>
        <w:ind w:firstLine="645"/>
        <w:jc w:val="right"/>
        <w:textAlignment w:val="baseline"/>
        <w:rPr>
          <w:rFonts w:ascii="方正仿宋简体" w:eastAsia="方正仿宋简体" w:hAnsi="方正仿宋简体" w:cs="宋体"/>
          <w:color w:val="000000"/>
          <w:kern w:val="0"/>
          <w:sz w:val="32"/>
          <w:szCs w:val="32"/>
        </w:rPr>
      </w:pPr>
      <w:r>
        <w:rPr>
          <w:rFonts w:ascii="方正仿宋简体" w:eastAsia="方正仿宋简体" w:hAnsi="方正仿宋简体" w:cs="宋体" w:hint="eastAsia"/>
          <w:color w:val="000000"/>
          <w:kern w:val="0"/>
          <w:sz w:val="32"/>
          <w:szCs w:val="32"/>
        </w:rPr>
        <w:t>二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方正仿宋简体" w:eastAsia="方正仿宋简体" w:hAnsi="方正仿宋简体" w:cs="方正仿宋简体" w:hint="eastAsia"/>
          <w:color w:val="000000"/>
          <w:kern w:val="0"/>
          <w:sz w:val="32"/>
          <w:szCs w:val="32"/>
        </w:rPr>
        <w:t>二三年十月十七日</w:t>
      </w:r>
    </w:p>
    <w:sectPr w:rsidR="00BE6922" w:rsidRPr="00565F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E6CB" w14:textId="77777777" w:rsidR="00127174" w:rsidRDefault="00127174" w:rsidP="00B6434A">
      <w:r>
        <w:separator/>
      </w:r>
    </w:p>
  </w:endnote>
  <w:endnote w:type="continuationSeparator" w:id="0">
    <w:p w14:paraId="3F720AF6" w14:textId="77777777" w:rsidR="00127174" w:rsidRDefault="00127174" w:rsidP="00B64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03641" w14:textId="77777777" w:rsidR="00127174" w:rsidRDefault="00127174" w:rsidP="00B6434A">
      <w:r>
        <w:separator/>
      </w:r>
    </w:p>
  </w:footnote>
  <w:footnote w:type="continuationSeparator" w:id="0">
    <w:p w14:paraId="56A91DAE" w14:textId="77777777" w:rsidR="00127174" w:rsidRDefault="00127174" w:rsidP="00B64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454"/>
    <w:rsid w:val="00127174"/>
    <w:rsid w:val="001774D6"/>
    <w:rsid w:val="001C4626"/>
    <w:rsid w:val="00565FC7"/>
    <w:rsid w:val="005F228B"/>
    <w:rsid w:val="006521DA"/>
    <w:rsid w:val="0069081D"/>
    <w:rsid w:val="006D4D76"/>
    <w:rsid w:val="00705375"/>
    <w:rsid w:val="0074624B"/>
    <w:rsid w:val="007C4890"/>
    <w:rsid w:val="00866AC9"/>
    <w:rsid w:val="00B032FC"/>
    <w:rsid w:val="00B6434A"/>
    <w:rsid w:val="00BE6922"/>
    <w:rsid w:val="00BF449E"/>
    <w:rsid w:val="00C51ED7"/>
    <w:rsid w:val="00EC49C1"/>
    <w:rsid w:val="00F47495"/>
    <w:rsid w:val="00FA0454"/>
    <w:rsid w:val="00FE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8E253C"/>
  <w15:chartTrackingRefBased/>
  <w15:docId w15:val="{B716D172-D0EB-4E48-B23C-992CE07A3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3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34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43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43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434A"/>
    <w:rPr>
      <w:sz w:val="18"/>
      <w:szCs w:val="18"/>
    </w:rPr>
  </w:style>
  <w:style w:type="paragraph" w:styleId="a7">
    <w:name w:val="List Paragraph"/>
    <w:basedOn w:val="a"/>
    <w:uiPriority w:val="34"/>
    <w:qFormat/>
    <w:rsid w:val="00BF449E"/>
    <w:pPr>
      <w:ind w:firstLineChars="200" w:firstLine="420"/>
    </w:pPr>
  </w:style>
  <w:style w:type="table" w:styleId="a8">
    <w:name w:val="Table Grid"/>
    <w:basedOn w:val="a1"/>
    <w:uiPriority w:val="39"/>
    <w:rsid w:val="006521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何文孝</dc:creator>
  <cp:keywords/>
  <dc:description/>
  <cp:lastModifiedBy>何文孝</cp:lastModifiedBy>
  <cp:revision>12</cp:revision>
  <dcterms:created xsi:type="dcterms:W3CDTF">2023-10-17T01:03:00Z</dcterms:created>
  <dcterms:modified xsi:type="dcterms:W3CDTF">2023-10-17T05:21:00Z</dcterms:modified>
</cp:coreProperties>
</file>